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6A" w:rsidRDefault="00F733DB" w:rsidP="00886671">
      <w:pPr>
        <w:widowControl/>
        <w:spacing w:afterLines="100" w:after="312" w:line="405" w:lineRule="atLeast"/>
        <w:jc w:val="center"/>
        <w:textAlignment w:val="top"/>
        <w:rPr>
          <w:rFonts w:ascii="宋体" w:eastAsia="宋体" w:hAnsi="宋体" w:cs="Helvetica"/>
          <w:b/>
          <w:bCs/>
          <w:color w:val="333333"/>
          <w:kern w:val="0"/>
          <w:sz w:val="44"/>
          <w:szCs w:val="44"/>
          <w:lang w:val="en"/>
        </w:rPr>
      </w:pPr>
      <w:r w:rsidRPr="00495A6A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lang w:val="en"/>
        </w:rPr>
        <w:t>福州大学晋江校区</w:t>
      </w:r>
      <w:r w:rsidR="008D083C" w:rsidRPr="00495A6A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lang w:val="en"/>
        </w:rPr>
        <w:t>引进人才待遇一览表</w:t>
      </w:r>
    </w:p>
    <w:p w:rsidR="008D083C" w:rsidRDefault="00B61765" w:rsidP="00D36BBD">
      <w:pPr>
        <w:widowControl/>
        <w:spacing w:afterLines="250" w:after="780" w:line="405" w:lineRule="atLeast"/>
        <w:jc w:val="center"/>
        <w:textAlignment w:val="top"/>
        <w:rPr>
          <w:rFonts w:ascii="宋体" w:eastAsia="宋体" w:hAnsi="宋体" w:cs="Helvetica"/>
          <w:b/>
          <w:bCs/>
          <w:color w:val="333333"/>
          <w:kern w:val="0"/>
          <w:sz w:val="44"/>
          <w:szCs w:val="44"/>
          <w:lang w:val="en"/>
        </w:rPr>
      </w:pPr>
      <w:r w:rsidRPr="00495A6A">
        <w:rPr>
          <w:rFonts w:ascii="宋体" w:eastAsia="宋体" w:hAnsi="宋体" w:cs="Helvetica" w:hint="eastAsia"/>
          <w:b/>
          <w:bCs/>
          <w:color w:val="333333"/>
          <w:kern w:val="0"/>
          <w:sz w:val="44"/>
          <w:szCs w:val="44"/>
          <w:lang w:val="en"/>
        </w:rPr>
        <w:t>（本部编制）</w:t>
      </w:r>
    </w:p>
    <w:tbl>
      <w:tblPr>
        <w:tblW w:w="10065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"/>
        <w:gridCol w:w="73"/>
        <w:gridCol w:w="2693"/>
        <w:gridCol w:w="1418"/>
        <w:gridCol w:w="2126"/>
        <w:gridCol w:w="2693"/>
      </w:tblGrid>
      <w:tr w:rsidR="0012019B" w:rsidRPr="008D083C" w:rsidTr="00B104F7">
        <w:trPr>
          <w:cantSplit/>
          <w:trHeight w:val="380"/>
          <w:tblHeader/>
        </w:trPr>
        <w:tc>
          <w:tcPr>
            <w:tcW w:w="382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人才类别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019B" w:rsidRPr="0012019B" w:rsidRDefault="0012019B" w:rsidP="00B44592">
            <w:pPr>
              <w:spacing w:line="300" w:lineRule="atLeast"/>
              <w:jc w:val="center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12019B">
              <w:rPr>
                <w:rFonts w:ascii="Tahoma" w:eastAsia="宋体" w:hAnsi="Tahoma" w:cs="Tahoma" w:hint="eastAsia"/>
                <w:b/>
                <w:kern w:val="0"/>
                <w:szCs w:val="21"/>
              </w:rPr>
              <w:t>引进待遇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9B" w:rsidRPr="008D083C" w:rsidRDefault="0012019B" w:rsidP="0012019B">
            <w:pPr>
              <w:spacing w:line="300" w:lineRule="atLeast"/>
              <w:jc w:val="center"/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薪酬待遇</w:t>
            </w:r>
          </w:p>
        </w:tc>
      </w:tr>
      <w:tr w:rsidR="0012019B" w:rsidRPr="008D083C" w:rsidTr="00B104F7">
        <w:trPr>
          <w:cantSplit/>
          <w:trHeight w:val="556"/>
          <w:tblHeader/>
        </w:trPr>
        <w:tc>
          <w:tcPr>
            <w:tcW w:w="382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19B" w:rsidRPr="008D083C" w:rsidRDefault="0012019B" w:rsidP="00B44592">
            <w:pPr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安家补贴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19B" w:rsidRPr="008D083C" w:rsidRDefault="0012019B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科研启动费（含国家、</w:t>
            </w:r>
          </w:p>
          <w:p w:rsidR="0012019B" w:rsidRPr="0012019B" w:rsidRDefault="0012019B" w:rsidP="0012019B">
            <w:pPr>
              <w:widowControl/>
              <w:spacing w:line="30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福建省配套）</w:t>
            </w:r>
          </w:p>
        </w:tc>
        <w:tc>
          <w:tcPr>
            <w:tcW w:w="269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2019B" w:rsidRPr="008D083C" w:rsidRDefault="0012019B" w:rsidP="00B44592">
            <w:pPr>
              <w:spacing w:line="300" w:lineRule="atLeast"/>
              <w:jc w:val="center"/>
            </w:pPr>
          </w:p>
        </w:tc>
      </w:tr>
      <w:tr w:rsidR="000C15D0" w:rsidRPr="008D083C" w:rsidTr="000C15D0">
        <w:trPr>
          <w:cantSplit/>
          <w:trHeight w:val="72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5D0" w:rsidRDefault="000C15D0" w:rsidP="0012019B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国</w:t>
            </w:r>
          </w:p>
          <w:p w:rsidR="000C15D0" w:rsidRDefault="000C15D0" w:rsidP="0012019B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家</w:t>
            </w:r>
          </w:p>
          <w:p w:rsidR="000C15D0" w:rsidRDefault="000C15D0" w:rsidP="0012019B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级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高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层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次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拔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尖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人</w:t>
            </w:r>
          </w:p>
          <w:p w:rsidR="000C15D0" w:rsidRPr="008D083C" w:rsidRDefault="000C15D0" w:rsidP="0012019B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才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第</w:t>
            </w:r>
          </w:p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一</w:t>
            </w:r>
          </w:p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层</w:t>
            </w:r>
          </w:p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面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两院院士</w:t>
            </w:r>
          </w:p>
          <w:p w:rsidR="000C15D0" w:rsidRPr="008D083C" w:rsidRDefault="000C15D0" w:rsidP="000C15D0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（含外籍院士）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一人</w:t>
            </w:r>
          </w:p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一议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一人</w:t>
            </w:r>
          </w:p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一议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15D0" w:rsidRPr="00D42F3D" w:rsidRDefault="000C15D0" w:rsidP="000C15D0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入编：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岗位奖金：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1</w:t>
            </w:r>
            <w:r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2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0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  <w:p w:rsidR="000C15D0" w:rsidRPr="008D083C" w:rsidRDefault="000C15D0" w:rsidP="000C15D0">
            <w:pPr>
              <w:widowControl/>
              <w:spacing w:line="30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其它：享受国家规定的工资、福利待遇</w:t>
            </w:r>
          </w:p>
          <w:p w:rsidR="000C15D0" w:rsidRPr="008D083C" w:rsidRDefault="000C15D0" w:rsidP="000C15D0">
            <w:pPr>
              <w:widowControl/>
              <w:spacing w:line="30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外</w:t>
            </w:r>
            <w:r w:rsidRPr="00D42F3D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籍不入编：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年薪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1</w:t>
            </w:r>
            <w:r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4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0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</w:tc>
      </w:tr>
      <w:tr w:rsidR="000C15D0" w:rsidRPr="008D083C" w:rsidTr="000C15D0">
        <w:trPr>
          <w:cantSplit/>
          <w:trHeight w:val="84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D0" w:rsidRDefault="000C15D0" w:rsidP="0012019B">
            <w:pPr>
              <w:widowControl/>
              <w:spacing w:line="300" w:lineRule="atLeast"/>
              <w:jc w:val="center"/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D0" w:rsidRDefault="000C15D0" w:rsidP="00B44592">
            <w:pPr>
              <w:spacing w:line="300" w:lineRule="atLeast"/>
              <w:jc w:val="center"/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万人计划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</w:p>
          <w:p w:rsidR="000C15D0" w:rsidRPr="008D083C" w:rsidRDefault="000C15D0" w:rsidP="00B44592">
            <w:pPr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（杰出人才）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C15D0" w:rsidRPr="008D083C" w:rsidRDefault="000C15D0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5D0" w:rsidRPr="00D42F3D" w:rsidRDefault="000C15D0" w:rsidP="0012019B">
            <w:pPr>
              <w:widowControl/>
              <w:spacing w:line="300" w:lineRule="atLeast"/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2019B" w:rsidRPr="008D083C" w:rsidTr="00B104F7">
        <w:trPr>
          <w:cantSplit/>
          <w:trHeight w:val="318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第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二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层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面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全国杰出专业技术人才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0C15D0" w:rsidRDefault="0012019B" w:rsidP="00B104F7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0C15D0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提供校内</w:t>
            </w:r>
            <w:r w:rsidRPr="000C15D0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200</w:t>
            </w:r>
            <w:r w:rsidRPr="000C15D0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平方米精装别墅一套（供本人及配偶终身居住，无产权），同时提供安家补贴</w:t>
            </w:r>
            <w:r w:rsidRPr="000C15D0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50</w:t>
            </w:r>
            <w:r w:rsidRPr="000C15D0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FF14B7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自然科学</w:t>
            </w: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500</w:t>
            </w: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～</w:t>
            </w:r>
            <w:r w:rsidR="00B104F7" w:rsidRPr="00FF14B7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100</w:t>
            </w:r>
            <w:r w:rsidR="00F037E6" w:rsidRPr="00FF14B7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0</w:t>
            </w: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人文社科</w:t>
            </w: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100</w:t>
            </w:r>
            <w:r w:rsidRPr="00FF14B7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D42F3D" w:rsidRDefault="0012019B" w:rsidP="00D42F3D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入编：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岗位奖金：</w:t>
            </w:r>
            <w:r w:rsidR="00B104F7"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70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  <w:p w:rsidR="0012019B" w:rsidRPr="008D083C" w:rsidRDefault="0012019B" w:rsidP="00B104F7">
            <w:pPr>
              <w:widowControl/>
              <w:spacing w:line="30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其它：享受国家规定的工资、福利待遇</w:t>
            </w:r>
          </w:p>
          <w:p w:rsidR="0012019B" w:rsidRPr="00D42F3D" w:rsidRDefault="0012019B" w:rsidP="00B104F7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外籍不入编：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年薪</w:t>
            </w:r>
            <w:r w:rsidR="00B104F7"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85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</w:tc>
      </w:tr>
      <w:tr w:rsidR="00B104F7" w:rsidRPr="008D083C" w:rsidTr="00B104F7">
        <w:trPr>
          <w:cantSplit/>
          <w:trHeight w:val="37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国家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A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级项目人选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B104F7" w:rsidRPr="008D083C" w:rsidTr="00B104F7">
        <w:trPr>
          <w:cantSplit/>
          <w:trHeight w:val="45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104F7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长江学者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特聘教授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B104F7" w:rsidRPr="008D083C" w:rsidTr="00B104F7">
        <w:trPr>
          <w:cantSplit/>
          <w:trHeight w:val="45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104F7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国家级教学名师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B104F7" w:rsidRPr="008D083C" w:rsidTr="00B104F7">
        <w:trPr>
          <w:cantSplit/>
          <w:trHeight w:val="45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104F7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spacing w:val="-15"/>
                <w:kern w:val="0"/>
                <w:szCs w:val="21"/>
              </w:rPr>
              <w:t>国家杰出青年科学基金获得者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B104F7" w:rsidRPr="00B104F7" w:rsidTr="00F037E6">
        <w:trPr>
          <w:cantSplit/>
          <w:trHeight w:val="45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104F7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spacing w:val="-15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spacing w:val="-15"/>
                <w:kern w:val="0"/>
                <w:szCs w:val="21"/>
              </w:rPr>
              <w:t>国家科学技术三大奖二等奖以上获得者（排名第一）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F7" w:rsidRPr="008D083C" w:rsidRDefault="00B104F7" w:rsidP="00B44592">
            <w:pPr>
              <w:widowControl/>
              <w:spacing w:line="300" w:lineRule="atLeast"/>
              <w:jc w:val="center"/>
              <w:rPr>
                <w:rFonts w:ascii="宋体" w:eastAsia="宋体" w:hAnsi="宋体" w:cs="Helvetica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12019B" w:rsidRPr="008D083C" w:rsidTr="00D36BBD">
        <w:trPr>
          <w:cantSplit/>
          <w:trHeight w:val="42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104F7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万人计划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  <w:r w:rsidR="00B104F7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（</w:t>
            </w:r>
            <w:r w:rsidR="00B104F7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 xml:space="preserve"> </w:t>
            </w:r>
            <w:r w:rsidR="00B104F7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领军人才</w:t>
            </w:r>
            <w:r w:rsidR="00B104F7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F037E6" w:rsidP="00D36BBD">
            <w:pPr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kern w:val="0"/>
                <w:szCs w:val="21"/>
              </w:rPr>
              <w:t>一人一议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F037E6" w:rsidRDefault="00F037E6" w:rsidP="00F037E6">
            <w:pPr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自然科学</w:t>
            </w: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500</w:t>
            </w: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～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8</w:t>
            </w: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00</w:t>
            </w: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万</w:t>
            </w:r>
          </w:p>
          <w:p w:rsidR="0012019B" w:rsidRPr="008D083C" w:rsidRDefault="00F037E6" w:rsidP="00F037E6">
            <w:pPr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人文社科</w:t>
            </w: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100</w:t>
            </w: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D42F3D" w:rsidRDefault="00F037E6" w:rsidP="00F037E6">
            <w:pPr>
              <w:jc w:val="lef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Tahoma" w:eastAsia="宋体" w:hAnsi="Tahoma" w:cs="Tahoma" w:hint="eastAsia"/>
                <w:b/>
                <w:kern w:val="0"/>
                <w:szCs w:val="21"/>
              </w:rPr>
              <w:t>入编：岗位奖金：</w:t>
            </w:r>
            <w:r w:rsidRPr="00D42F3D">
              <w:rPr>
                <w:rFonts w:ascii="Tahoma" w:eastAsia="宋体" w:hAnsi="Tahoma" w:cs="Tahoma" w:hint="eastAsia"/>
                <w:b/>
                <w:kern w:val="0"/>
                <w:szCs w:val="21"/>
              </w:rPr>
              <w:t>55</w:t>
            </w:r>
            <w:r w:rsidRPr="00D42F3D">
              <w:rPr>
                <w:rFonts w:ascii="Tahoma" w:eastAsia="宋体" w:hAnsi="Tahoma" w:cs="Tahoma" w:hint="eastAsia"/>
                <w:b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Tahoma" w:hint="eastAsia"/>
                <w:b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Tahoma" w:hint="eastAsia"/>
                <w:b/>
                <w:kern w:val="0"/>
                <w:szCs w:val="21"/>
              </w:rPr>
              <w:t>年</w:t>
            </w:r>
          </w:p>
          <w:p w:rsidR="0012019B" w:rsidRPr="008D083C" w:rsidRDefault="00F037E6" w:rsidP="00F037E6">
            <w:pPr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F037E6">
              <w:rPr>
                <w:rFonts w:ascii="Tahoma" w:eastAsia="宋体" w:hAnsi="Tahoma" w:cs="Tahoma" w:hint="eastAsia"/>
                <w:kern w:val="0"/>
                <w:szCs w:val="21"/>
              </w:rPr>
              <w:t>其它：享受国家规定的工资、福利待遇</w:t>
            </w:r>
          </w:p>
        </w:tc>
      </w:tr>
      <w:tr w:rsidR="0012019B" w:rsidRPr="008D083C" w:rsidTr="00B104F7">
        <w:trPr>
          <w:cantSplit/>
          <w:trHeight w:val="57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第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三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层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面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百千万人才工程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国家级人选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12019B" w:rsidP="00F037E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1</w:t>
            </w:r>
            <w:r w:rsidR="00F037E6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5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12019B" w:rsidP="00F037E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自然科学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300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500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  <w:p w:rsidR="0012019B" w:rsidRPr="008D083C" w:rsidRDefault="0012019B" w:rsidP="00F037E6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人文社科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50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D42F3D" w:rsidRDefault="0012019B" w:rsidP="00F037E6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岗位奖金：</w:t>
            </w:r>
            <w:r w:rsidR="00F037E6"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4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5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  <w:p w:rsidR="0012019B" w:rsidRPr="008D083C" w:rsidRDefault="0012019B" w:rsidP="00F037E6">
            <w:pPr>
              <w:widowControl/>
              <w:spacing w:line="30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其它：享受国家规定的工资、福利待遇</w:t>
            </w:r>
          </w:p>
        </w:tc>
      </w:tr>
      <w:tr w:rsidR="0012019B" w:rsidRPr="008D083C" w:rsidTr="00F037E6">
        <w:trPr>
          <w:cantSplit/>
          <w:trHeight w:val="36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国家有突出贡献中青年专家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F037E6" w:rsidRPr="008D083C" w:rsidTr="00404996">
        <w:trPr>
          <w:cantSplit/>
          <w:trHeight w:val="37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国家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B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级项目人选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37E6" w:rsidRPr="00D42F3D" w:rsidRDefault="00F037E6" w:rsidP="00F037E6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岗位奖金：</w:t>
            </w:r>
            <w:r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40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  <w:p w:rsidR="00F037E6" w:rsidRPr="008D083C" w:rsidRDefault="00F037E6" w:rsidP="00F037E6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其它：享受国家规定的工资、福利待遇</w:t>
            </w:r>
          </w:p>
        </w:tc>
      </w:tr>
      <w:tr w:rsidR="00F037E6" w:rsidRPr="008D083C" w:rsidTr="00404996">
        <w:trPr>
          <w:cantSplit/>
          <w:trHeight w:val="52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万人计划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</w:p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（青年拔尖人才）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F037E6" w:rsidRPr="008D083C" w:rsidTr="00404996">
        <w:trPr>
          <w:cantSplit/>
          <w:trHeight w:val="52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国家优秀青年科学基金获得者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F037E6" w:rsidRPr="008D083C" w:rsidTr="00404996">
        <w:trPr>
          <w:cantSplit/>
          <w:trHeight w:val="42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长江学者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</w:p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（青年学者项目）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F037E6" w:rsidRPr="008D083C" w:rsidTr="00404996">
        <w:trPr>
          <w:cantSplit/>
          <w:trHeight w:val="42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科技部中青年科技创新领军人才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、科技部重点领域创新团队负责人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F037E6" w:rsidRPr="008D083C" w:rsidTr="00404996">
        <w:trPr>
          <w:cantSplit/>
          <w:trHeight w:val="4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kern w:val="0"/>
                <w:szCs w:val="21"/>
              </w:rPr>
              <w:t>教育部创新团队负责人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37E6" w:rsidRPr="008D083C" w:rsidRDefault="00F037E6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12019B" w:rsidRPr="008D083C" w:rsidTr="00B104F7">
        <w:trPr>
          <w:cantSplit/>
          <w:trHeight w:val="4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第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四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层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面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kern w:val="0"/>
                <w:szCs w:val="21"/>
              </w:rPr>
              <w:t>省级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A</w:t>
            </w:r>
            <w:r>
              <w:rPr>
                <w:rFonts w:ascii="Tahoma" w:eastAsia="宋体" w:hAnsi="Tahoma" w:cs="Tahoma" w:hint="eastAsia"/>
                <w:kern w:val="0"/>
                <w:szCs w:val="21"/>
              </w:rPr>
              <w:t>级项目人选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10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自然科学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1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2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人文社科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50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D42F3D" w:rsidRDefault="0012019B" w:rsidP="003C7641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岗位奖金：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18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  <w:p w:rsidR="0012019B" w:rsidRPr="008D083C" w:rsidRDefault="0012019B" w:rsidP="003C7641">
            <w:pPr>
              <w:widowControl/>
              <w:spacing w:line="30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其它：享受国家规定的工资、福利待遇</w:t>
            </w:r>
          </w:p>
        </w:tc>
      </w:tr>
      <w:tr w:rsidR="0012019B" w:rsidRPr="008D083C" w:rsidTr="00B104F7">
        <w:trPr>
          <w:cantSplit/>
          <w:trHeight w:val="4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闽江学者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特聘教授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3C7641" w:rsidRPr="008D083C" w:rsidTr="00B104F7">
        <w:trPr>
          <w:cantSplit/>
          <w:trHeight w:val="4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641" w:rsidRPr="008D083C" w:rsidRDefault="003C7641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641" w:rsidRPr="008D083C" w:rsidRDefault="003C7641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641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Helvetica"/>
                <w:color w:val="333333"/>
                <w:kern w:val="0"/>
                <w:szCs w:val="21"/>
              </w:rPr>
            </w:pPr>
            <w:proofErr w:type="gramStart"/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省特支人才</w:t>
            </w:r>
            <w:proofErr w:type="gramEnd"/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“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双百计划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”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领军人才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641" w:rsidRPr="008D083C" w:rsidRDefault="003C7641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641" w:rsidRPr="008D083C" w:rsidRDefault="003C7641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641" w:rsidRPr="008D083C" w:rsidRDefault="003C7641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12019B" w:rsidRPr="008D083C" w:rsidTr="00B104F7">
        <w:trPr>
          <w:cantSplit/>
          <w:trHeight w:val="525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学科带头人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7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自然科学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50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100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人文社科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20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50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享受国家规定的工资、福利待遇</w:t>
            </w:r>
          </w:p>
        </w:tc>
      </w:tr>
      <w:tr w:rsidR="0012019B" w:rsidRPr="008D083C" w:rsidTr="00B104F7">
        <w:trPr>
          <w:cantSplit/>
          <w:trHeight w:val="495"/>
        </w:trPr>
        <w:tc>
          <w:tcPr>
            <w:tcW w:w="10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3C7641">
            <w:pPr>
              <w:widowControl/>
              <w:spacing w:line="240" w:lineRule="atLeast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学术骨干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具有博士学位的博导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5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自然科学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20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50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 xml:space="preserve"> </w:t>
            </w:r>
          </w:p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人文社科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10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20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12019B" w:rsidRPr="008D083C" w:rsidTr="00B104F7">
        <w:trPr>
          <w:cantSplit/>
          <w:trHeight w:val="495"/>
        </w:trPr>
        <w:tc>
          <w:tcPr>
            <w:tcW w:w="10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具有博士学位的教授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4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12019B" w:rsidRPr="008D083C" w:rsidTr="00B104F7">
        <w:trPr>
          <w:cantSplit/>
          <w:trHeight w:val="495"/>
        </w:trPr>
        <w:tc>
          <w:tcPr>
            <w:tcW w:w="1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青年拔尖人才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旗山学者</w:t>
            </w:r>
          </w:p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（海外项目，入编）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4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3C7641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自然科学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30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  <w:p w:rsidR="0012019B" w:rsidRPr="008D083C" w:rsidRDefault="003C7641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人文社科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10</w:t>
            </w:r>
            <w:r w:rsidR="0012019B"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19B" w:rsidRPr="00D42F3D" w:rsidRDefault="0012019B" w:rsidP="003C7641">
            <w:pPr>
              <w:widowControl/>
              <w:spacing w:line="300" w:lineRule="atLeast"/>
              <w:rPr>
                <w:rFonts w:ascii="Tahoma" w:eastAsia="宋体" w:hAnsi="Tahoma" w:cs="Tahoma"/>
                <w:b/>
                <w:kern w:val="0"/>
                <w:szCs w:val="21"/>
              </w:rPr>
            </w:pP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岗位奖金：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10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万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/</w:t>
            </w:r>
            <w:r w:rsidRPr="00D42F3D">
              <w:rPr>
                <w:rFonts w:ascii="Tahoma" w:eastAsia="宋体" w:hAnsi="Tahoma" w:cs="Helvetica"/>
                <w:b/>
                <w:color w:val="333333"/>
                <w:kern w:val="0"/>
                <w:szCs w:val="21"/>
              </w:rPr>
              <w:t>年</w:t>
            </w:r>
          </w:p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享受国家规定的工资、福利待遇</w:t>
            </w:r>
          </w:p>
        </w:tc>
      </w:tr>
      <w:tr w:rsidR="0012019B" w:rsidRPr="008D083C" w:rsidTr="00B104F7">
        <w:trPr>
          <w:cantSplit/>
          <w:trHeight w:val="495"/>
        </w:trPr>
        <w:tc>
          <w:tcPr>
            <w:tcW w:w="10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优秀</w:t>
            </w:r>
          </w:p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Cs w:val="21"/>
              </w:rPr>
              <w:t>人才</w:t>
            </w: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12019B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教授、博士后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、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具有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一</w:t>
            </w:r>
            <w:r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年以上海外学习工作经历的博士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30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10</w:t>
            </w:r>
            <w:r w:rsidRPr="0012019B"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～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15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30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享受国家规定的工资、福利待遇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，</w:t>
            </w:r>
            <w:r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年收入≥</w:t>
            </w:r>
            <w:r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21</w:t>
            </w:r>
            <w:r w:rsidRPr="00D42F3D">
              <w:rPr>
                <w:rFonts w:ascii="Tahoma" w:eastAsia="宋体" w:hAnsi="Tahoma" w:cs="Helvetica" w:hint="eastAsia"/>
                <w:b/>
                <w:color w:val="333333"/>
                <w:kern w:val="0"/>
                <w:szCs w:val="21"/>
              </w:rPr>
              <w:t>万元</w:t>
            </w:r>
          </w:p>
        </w:tc>
      </w:tr>
      <w:tr w:rsidR="0012019B" w:rsidRPr="008D083C" w:rsidTr="00B104F7">
        <w:trPr>
          <w:cantSplit/>
          <w:trHeight w:val="495"/>
        </w:trPr>
        <w:tc>
          <w:tcPr>
            <w:tcW w:w="10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博士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12019B" w:rsidP="00B44592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25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019B" w:rsidRPr="008D083C" w:rsidRDefault="0012019B" w:rsidP="0012019B">
            <w:pPr>
              <w:widowControl/>
              <w:spacing w:line="24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5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～</w:t>
            </w:r>
            <w:r>
              <w:rPr>
                <w:rFonts w:ascii="Tahoma" w:eastAsia="宋体" w:hAnsi="Tahoma" w:cs="Helvetica" w:hint="eastAsia"/>
                <w:color w:val="333333"/>
                <w:kern w:val="0"/>
                <w:szCs w:val="21"/>
              </w:rPr>
              <w:t>10</w:t>
            </w:r>
            <w:r w:rsidRPr="008D083C">
              <w:rPr>
                <w:rFonts w:ascii="Tahoma" w:eastAsia="宋体" w:hAnsi="Tahoma" w:cs="Helvetica"/>
                <w:color w:val="333333"/>
                <w:kern w:val="0"/>
                <w:szCs w:val="21"/>
              </w:rPr>
              <w:t>万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019B" w:rsidRPr="008D083C" w:rsidRDefault="0012019B" w:rsidP="00B44592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</w:tbl>
    <w:p w:rsidR="00F62657" w:rsidRDefault="00F62657" w:rsidP="00F62657">
      <w:pPr>
        <w:widowControl/>
        <w:spacing w:before="100" w:line="300" w:lineRule="atLeast"/>
        <w:ind w:right="105"/>
        <w:jc w:val="left"/>
        <w:rPr>
          <w:rFonts w:ascii="宋体" w:eastAsia="宋体" w:hAnsi="宋体" w:cs="Helvetica"/>
          <w:b/>
          <w:bCs/>
          <w:color w:val="333333"/>
          <w:kern w:val="0"/>
          <w:szCs w:val="21"/>
        </w:rPr>
      </w:pPr>
      <w:r w:rsidRPr="008D083C">
        <w:rPr>
          <w:rFonts w:ascii="宋体" w:eastAsia="宋体" w:hAnsi="宋体" w:cs="Helvetica" w:hint="eastAsia"/>
          <w:b/>
          <w:bCs/>
          <w:color w:val="333333"/>
          <w:kern w:val="0"/>
          <w:szCs w:val="21"/>
        </w:rPr>
        <w:t>备注：</w:t>
      </w:r>
    </w:p>
    <w:p w:rsidR="00F62657" w:rsidRDefault="00F62657" w:rsidP="00F6265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符合《福建省紧缺急需人才引进指导目录》引进到我省工作的人才，同时享受福建省提供：①生活津贴：</w:t>
      </w:r>
      <w:r>
        <w:rPr>
          <w:rFonts w:hint="eastAsia"/>
        </w:rPr>
        <w:t>2000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人•月，连续发放</w:t>
      </w:r>
      <w:r>
        <w:rPr>
          <w:rFonts w:hint="eastAsia"/>
        </w:rPr>
        <w:t>5</w:t>
      </w:r>
      <w:r>
        <w:rPr>
          <w:rFonts w:hint="eastAsia"/>
        </w:rPr>
        <w:t>年；②住房补助：博士每人共</w:t>
      </w:r>
      <w:r>
        <w:rPr>
          <w:rFonts w:hint="eastAsia"/>
        </w:rPr>
        <w:t>14</w:t>
      </w:r>
      <w:r>
        <w:rPr>
          <w:rFonts w:hint="eastAsia"/>
        </w:rPr>
        <w:t>万元；正高职称人员每人</w:t>
      </w:r>
      <w:r>
        <w:rPr>
          <w:rFonts w:hint="eastAsia"/>
        </w:rPr>
        <w:t>18</w:t>
      </w:r>
      <w:r>
        <w:rPr>
          <w:rFonts w:hint="eastAsia"/>
        </w:rPr>
        <w:t>万元，每年发放一次，分五年发放。</w:t>
      </w:r>
    </w:p>
    <w:p w:rsidR="00F62657" w:rsidRDefault="00F62657" w:rsidP="00BE3E6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学校提供的安家</w:t>
      </w:r>
      <w:proofErr w:type="gramStart"/>
      <w:r>
        <w:rPr>
          <w:rFonts w:hint="eastAsia"/>
        </w:rPr>
        <w:t>补贴分</w:t>
      </w:r>
      <w:proofErr w:type="gramEnd"/>
      <w:r>
        <w:rPr>
          <w:rFonts w:hint="eastAsia"/>
        </w:rPr>
        <w:t>6</w:t>
      </w:r>
      <w:r>
        <w:rPr>
          <w:rFonts w:hint="eastAsia"/>
        </w:rPr>
        <w:t>年发放，凭购房凭证可一次性支取；科研启动费以科研项目立项</w:t>
      </w:r>
      <w:r w:rsidR="00BE3E69" w:rsidRPr="00BE3E69">
        <w:rPr>
          <w:rFonts w:hint="eastAsia"/>
        </w:rPr>
        <w:t>的</w:t>
      </w:r>
      <w:r>
        <w:rPr>
          <w:rFonts w:hint="eastAsia"/>
        </w:rPr>
        <w:t>方式申请。</w:t>
      </w:r>
    </w:p>
    <w:p w:rsidR="00F62657" w:rsidRDefault="00F62657" w:rsidP="00F6265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为引进人才提供过渡住房（过渡期</w:t>
      </w:r>
      <w:r>
        <w:rPr>
          <w:rFonts w:hint="eastAsia"/>
        </w:rPr>
        <w:t>3</w:t>
      </w:r>
      <w:r>
        <w:rPr>
          <w:rFonts w:hint="eastAsia"/>
        </w:rPr>
        <w:t>年）</w:t>
      </w:r>
      <w:r w:rsidRPr="00B03480">
        <w:rPr>
          <w:rFonts w:hint="eastAsia"/>
        </w:rPr>
        <w:t>或者优先购买人才公寓，</w:t>
      </w:r>
      <w:r>
        <w:rPr>
          <w:rFonts w:hint="eastAsia"/>
        </w:rPr>
        <w:t>同时帮助协调其子女户口及就学问题。</w:t>
      </w:r>
      <w:bookmarkStart w:id="0" w:name="_GoBack"/>
      <w:bookmarkEnd w:id="0"/>
    </w:p>
    <w:p w:rsidR="00180B63" w:rsidRPr="00B61765" w:rsidRDefault="00F62657" w:rsidP="00F6265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符合泉州市、晋江市人才认定条件的，享受各类人才政策。</w:t>
      </w:r>
    </w:p>
    <w:sectPr w:rsidR="00180B63" w:rsidRPr="00B6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F2" w:rsidRDefault="00D244F2" w:rsidP="00BE7CBF">
      <w:r>
        <w:separator/>
      </w:r>
    </w:p>
  </w:endnote>
  <w:endnote w:type="continuationSeparator" w:id="0">
    <w:p w:rsidR="00D244F2" w:rsidRDefault="00D244F2" w:rsidP="00BE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F2" w:rsidRDefault="00D244F2" w:rsidP="00BE7CBF">
      <w:r>
        <w:separator/>
      </w:r>
    </w:p>
  </w:footnote>
  <w:footnote w:type="continuationSeparator" w:id="0">
    <w:p w:rsidR="00D244F2" w:rsidRDefault="00D244F2" w:rsidP="00BE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7694"/>
    <w:multiLevelType w:val="hybridMultilevel"/>
    <w:tmpl w:val="097E8726"/>
    <w:lvl w:ilvl="0" w:tplc="F24AA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3C"/>
    <w:rsid w:val="00080EEC"/>
    <w:rsid w:val="000C15D0"/>
    <w:rsid w:val="0011748D"/>
    <w:rsid w:val="0012019B"/>
    <w:rsid w:val="00130D3D"/>
    <w:rsid w:val="00180B63"/>
    <w:rsid w:val="001C7658"/>
    <w:rsid w:val="001F1759"/>
    <w:rsid w:val="002444B3"/>
    <w:rsid w:val="00373A91"/>
    <w:rsid w:val="003C7641"/>
    <w:rsid w:val="00435F13"/>
    <w:rsid w:val="00445E86"/>
    <w:rsid w:val="00495A6A"/>
    <w:rsid w:val="005026E6"/>
    <w:rsid w:val="00574D96"/>
    <w:rsid w:val="006673B5"/>
    <w:rsid w:val="007001C6"/>
    <w:rsid w:val="007C6022"/>
    <w:rsid w:val="007E68C6"/>
    <w:rsid w:val="00886671"/>
    <w:rsid w:val="008D083C"/>
    <w:rsid w:val="009A25D6"/>
    <w:rsid w:val="009D6C36"/>
    <w:rsid w:val="00B03480"/>
    <w:rsid w:val="00B104F7"/>
    <w:rsid w:val="00B24C95"/>
    <w:rsid w:val="00B61765"/>
    <w:rsid w:val="00B63DA1"/>
    <w:rsid w:val="00BE3E69"/>
    <w:rsid w:val="00BE7CBF"/>
    <w:rsid w:val="00D244F2"/>
    <w:rsid w:val="00D36BBD"/>
    <w:rsid w:val="00D42F3D"/>
    <w:rsid w:val="00DA725B"/>
    <w:rsid w:val="00DD66DE"/>
    <w:rsid w:val="00E9349F"/>
    <w:rsid w:val="00F037E6"/>
    <w:rsid w:val="00F62657"/>
    <w:rsid w:val="00F733DB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CBF"/>
    <w:rPr>
      <w:sz w:val="18"/>
      <w:szCs w:val="18"/>
    </w:rPr>
  </w:style>
  <w:style w:type="paragraph" w:styleId="a5">
    <w:name w:val="List Paragraph"/>
    <w:basedOn w:val="a"/>
    <w:uiPriority w:val="34"/>
    <w:qFormat/>
    <w:rsid w:val="00F626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CBF"/>
    <w:rPr>
      <w:sz w:val="18"/>
      <w:szCs w:val="18"/>
    </w:rPr>
  </w:style>
  <w:style w:type="paragraph" w:styleId="a5">
    <w:name w:val="List Paragraph"/>
    <w:basedOn w:val="a"/>
    <w:uiPriority w:val="34"/>
    <w:qFormat/>
    <w:rsid w:val="00F626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lzx2019</dc:creator>
  <cp:lastModifiedBy>lzx2019</cp:lastModifiedBy>
  <cp:revision>30</cp:revision>
  <dcterms:created xsi:type="dcterms:W3CDTF">2019-08-12T02:20:00Z</dcterms:created>
  <dcterms:modified xsi:type="dcterms:W3CDTF">2019-09-01T11:33:00Z</dcterms:modified>
</cp:coreProperties>
</file>